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34" w:rsidRDefault="001C01A8" w:rsidP="008659CD">
      <w:pPr>
        <w:rPr>
          <w:rFonts w:asciiTheme="minorHAnsi" w:hAnsiTheme="minorHAnsi"/>
          <w:sz w:val="20"/>
          <w:szCs w:val="20"/>
        </w:rPr>
      </w:pPr>
      <w:bookmarkStart w:id="0" w:name="_GoBack"/>
      <w:bookmarkEnd w:id="0"/>
      <w:proofErr w:type="gramStart"/>
      <w:r w:rsidRPr="00BE32A7">
        <w:rPr>
          <w:rFonts w:asciiTheme="minorHAnsi" w:hAnsiTheme="minorHAnsi"/>
          <w:sz w:val="20"/>
          <w:szCs w:val="20"/>
        </w:rPr>
        <w:t xml:space="preserve">CPB FMEA # </w:t>
      </w:r>
      <w:r w:rsidR="00F73B34" w:rsidRPr="00BE32A7">
        <w:rPr>
          <w:rFonts w:asciiTheme="minorHAnsi" w:hAnsiTheme="minorHAnsi"/>
          <w:sz w:val="20"/>
          <w:szCs w:val="20"/>
        </w:rPr>
        <w:t>2</w:t>
      </w:r>
      <w:r w:rsidR="00305CE7" w:rsidRPr="00BE32A7">
        <w:rPr>
          <w:rFonts w:asciiTheme="minorHAnsi" w:hAnsiTheme="minorHAnsi"/>
          <w:sz w:val="20"/>
          <w:szCs w:val="20"/>
        </w:rPr>
        <w:t>2</w:t>
      </w:r>
      <w:r w:rsidR="00F73B34" w:rsidRPr="00BE32A7">
        <w:rPr>
          <w:rFonts w:asciiTheme="minorHAnsi" w:hAnsiTheme="minorHAnsi"/>
          <w:sz w:val="20"/>
          <w:szCs w:val="20"/>
        </w:rPr>
        <w:t xml:space="preserve"> Failure to prevent hypotension following CPB initiation</w:t>
      </w:r>
      <w:r w:rsidR="00305CE7" w:rsidRPr="00BE32A7">
        <w:rPr>
          <w:rFonts w:asciiTheme="minorHAnsi" w:hAnsiTheme="minorHAnsi"/>
          <w:sz w:val="20"/>
          <w:szCs w:val="20"/>
        </w:rPr>
        <w:t>, Level III</w:t>
      </w:r>
      <w:r w:rsidR="00F73B34" w:rsidRPr="00BE32A7">
        <w:rPr>
          <w:rFonts w:asciiTheme="minorHAnsi" w:hAnsiTheme="minorHAnsi"/>
          <w:sz w:val="20"/>
          <w:szCs w:val="20"/>
        </w:rPr>
        <w:t>.</w:t>
      </w:r>
      <w:proofErr w:type="gramEnd"/>
    </w:p>
    <w:p w:rsidR="007C53C7" w:rsidRPr="00BE32A7" w:rsidRDefault="007C53C7" w:rsidP="008659CD">
      <w:pPr>
        <w:rPr>
          <w:rFonts w:asciiTheme="minorHAnsi" w:hAnsiTheme="minorHAnsi"/>
          <w:sz w:val="20"/>
          <w:szCs w:val="20"/>
        </w:rPr>
      </w:pPr>
    </w:p>
    <w:p w:rsidR="00EC7BC6" w:rsidRPr="00BE32A7" w:rsidRDefault="00F73B34" w:rsidP="008659CD">
      <w:pPr>
        <w:rPr>
          <w:rFonts w:asciiTheme="minorHAnsi" w:hAnsiTheme="minorHAnsi"/>
          <w:sz w:val="20"/>
          <w:szCs w:val="20"/>
        </w:rPr>
      </w:pPr>
      <w:r w:rsidRPr="00BE32A7">
        <w:rPr>
          <w:rFonts w:asciiTheme="minorHAnsi" w:hAnsiTheme="minorHAnsi"/>
          <w:sz w:val="20"/>
          <w:szCs w:val="20"/>
        </w:rPr>
        <w:t>Fri</w:t>
      </w:r>
      <w:r w:rsidR="00EC7BC6" w:rsidRPr="00BE32A7">
        <w:rPr>
          <w:rFonts w:asciiTheme="minorHAnsi" w:hAnsiTheme="minorHAnsi"/>
          <w:sz w:val="20"/>
          <w:szCs w:val="20"/>
        </w:rPr>
        <w:t>ends-</w:t>
      </w:r>
    </w:p>
    <w:p w:rsidR="00EC7BC6" w:rsidRPr="00BE32A7" w:rsidRDefault="00EC7BC6" w:rsidP="008659CD">
      <w:pPr>
        <w:rPr>
          <w:rFonts w:asciiTheme="minorHAnsi" w:hAnsiTheme="minorHAnsi"/>
          <w:sz w:val="20"/>
          <w:szCs w:val="20"/>
        </w:rPr>
      </w:pPr>
    </w:p>
    <w:p w:rsidR="00305CE7" w:rsidRPr="00BE32A7" w:rsidRDefault="00305CE7" w:rsidP="008659CD">
      <w:pPr>
        <w:rPr>
          <w:rFonts w:asciiTheme="minorHAnsi" w:hAnsiTheme="minorHAnsi"/>
          <w:sz w:val="20"/>
          <w:szCs w:val="20"/>
        </w:rPr>
      </w:pPr>
      <w:r w:rsidRPr="00BE32A7">
        <w:rPr>
          <w:rFonts w:asciiTheme="minorHAnsi" w:hAnsiTheme="minorHAnsi"/>
          <w:sz w:val="20"/>
          <w:szCs w:val="20"/>
        </w:rPr>
        <w:t xml:space="preserve">The FMEA this week is the last in a series of three for hypotension during CPB occurring after the management interventions of Level II fail to mitigate the problem.  This failure is the rarest but it increases the risk to the patient over Level II. This again comes from material supplied to me by Eric Jenkins, CCT, CCP, FPP and Kevin Griffith, CCP from Ann Arbor.  This form of hypotension has often been termed </w:t>
      </w:r>
      <w:proofErr w:type="spellStart"/>
      <w:r w:rsidRPr="00BE32A7">
        <w:rPr>
          <w:rFonts w:asciiTheme="minorHAnsi" w:hAnsiTheme="minorHAnsi"/>
          <w:sz w:val="20"/>
          <w:szCs w:val="20"/>
        </w:rPr>
        <w:t>vasoplegia</w:t>
      </w:r>
      <w:proofErr w:type="spellEnd"/>
      <w:r w:rsidRPr="00BE32A7">
        <w:rPr>
          <w:rFonts w:asciiTheme="minorHAnsi" w:hAnsiTheme="minorHAnsi"/>
          <w:sz w:val="20"/>
          <w:szCs w:val="20"/>
        </w:rPr>
        <w:t xml:space="preserve"> and prompts the use of methylene blue.   One article (Fischer 2010) says the frequency is 5-25%.  Another author (Gomes 1994) cites a frequency of </w:t>
      </w:r>
      <w:proofErr w:type="spellStart"/>
      <w:r w:rsidRPr="00BE32A7">
        <w:rPr>
          <w:rFonts w:asciiTheme="minorHAnsi" w:hAnsiTheme="minorHAnsi"/>
          <w:sz w:val="20"/>
          <w:szCs w:val="20"/>
        </w:rPr>
        <w:t>vasoplegia</w:t>
      </w:r>
      <w:proofErr w:type="spellEnd"/>
      <w:r w:rsidRPr="00BE32A7">
        <w:rPr>
          <w:rFonts w:asciiTheme="minorHAnsi" w:hAnsiTheme="minorHAnsi"/>
          <w:sz w:val="20"/>
          <w:szCs w:val="20"/>
        </w:rPr>
        <w:t xml:space="preserve"> at 0.8% which I think is more credible.</w:t>
      </w:r>
    </w:p>
    <w:p w:rsidR="00305CE7" w:rsidRPr="00BE32A7" w:rsidRDefault="00305CE7" w:rsidP="008659CD">
      <w:pPr>
        <w:rPr>
          <w:rFonts w:asciiTheme="minorHAnsi" w:hAnsiTheme="minorHAnsi"/>
          <w:sz w:val="20"/>
          <w:szCs w:val="20"/>
        </w:rPr>
      </w:pPr>
    </w:p>
    <w:p w:rsidR="00305CE7" w:rsidRPr="00BE32A7" w:rsidRDefault="00305CE7" w:rsidP="008659CD">
      <w:pPr>
        <w:rPr>
          <w:rFonts w:asciiTheme="minorHAnsi" w:hAnsiTheme="minorHAnsi"/>
          <w:sz w:val="20"/>
          <w:szCs w:val="20"/>
        </w:rPr>
      </w:pPr>
      <w:r w:rsidRPr="00BE32A7">
        <w:rPr>
          <w:rFonts w:asciiTheme="minorHAnsi" w:hAnsiTheme="minorHAnsi"/>
          <w:sz w:val="20"/>
          <w:szCs w:val="20"/>
        </w:rPr>
        <w:t>I really don’t know how to characterize “</w:t>
      </w:r>
      <w:proofErr w:type="spellStart"/>
      <w:r w:rsidRPr="00BE32A7">
        <w:rPr>
          <w:rFonts w:asciiTheme="minorHAnsi" w:hAnsiTheme="minorHAnsi"/>
          <w:sz w:val="20"/>
          <w:szCs w:val="20"/>
        </w:rPr>
        <w:t>vasoplegia</w:t>
      </w:r>
      <w:proofErr w:type="spellEnd"/>
      <w:r w:rsidRPr="00BE32A7">
        <w:rPr>
          <w:rFonts w:asciiTheme="minorHAnsi" w:hAnsiTheme="minorHAnsi"/>
          <w:sz w:val="20"/>
          <w:szCs w:val="20"/>
        </w:rPr>
        <w:t xml:space="preserve">”. Is it </w:t>
      </w:r>
      <w:proofErr w:type="spellStart"/>
      <w:r w:rsidRPr="00BE32A7">
        <w:rPr>
          <w:rFonts w:asciiTheme="minorHAnsi" w:hAnsiTheme="minorHAnsi"/>
          <w:sz w:val="20"/>
          <w:szCs w:val="20"/>
        </w:rPr>
        <w:t>anaphylaxsis</w:t>
      </w:r>
      <w:proofErr w:type="spellEnd"/>
      <w:r w:rsidRPr="00BE32A7">
        <w:rPr>
          <w:rFonts w:asciiTheme="minorHAnsi" w:hAnsiTheme="minorHAnsi"/>
          <w:sz w:val="20"/>
          <w:szCs w:val="20"/>
        </w:rPr>
        <w:t xml:space="preserve"> and related to a severe immune response?  </w:t>
      </w:r>
      <w:r w:rsidR="004A7E6F">
        <w:rPr>
          <w:rFonts w:asciiTheme="minorHAnsi" w:hAnsiTheme="minorHAnsi"/>
          <w:sz w:val="20"/>
          <w:szCs w:val="20"/>
        </w:rPr>
        <w:t>Most patients tolerate CPB well just like m</w:t>
      </w:r>
      <w:r w:rsidRPr="00BE32A7">
        <w:rPr>
          <w:rFonts w:asciiTheme="minorHAnsi" w:hAnsiTheme="minorHAnsi"/>
          <w:sz w:val="20"/>
          <w:szCs w:val="20"/>
        </w:rPr>
        <w:t xml:space="preserve">ost people </w:t>
      </w:r>
      <w:r w:rsidR="004A7E6F">
        <w:rPr>
          <w:rFonts w:asciiTheme="minorHAnsi" w:hAnsiTheme="minorHAnsi"/>
          <w:sz w:val="20"/>
          <w:szCs w:val="20"/>
        </w:rPr>
        <w:t xml:space="preserve">tolerate </w:t>
      </w:r>
      <w:r w:rsidRPr="00BE32A7">
        <w:rPr>
          <w:rFonts w:asciiTheme="minorHAnsi" w:hAnsiTheme="minorHAnsi"/>
          <w:sz w:val="20"/>
          <w:szCs w:val="20"/>
        </w:rPr>
        <w:t>consum</w:t>
      </w:r>
      <w:r w:rsidR="004A7E6F">
        <w:rPr>
          <w:rFonts w:asciiTheme="minorHAnsi" w:hAnsiTheme="minorHAnsi"/>
          <w:sz w:val="20"/>
          <w:szCs w:val="20"/>
        </w:rPr>
        <w:t>ing</w:t>
      </w:r>
      <w:r w:rsidRPr="00BE32A7">
        <w:rPr>
          <w:rFonts w:asciiTheme="minorHAnsi" w:hAnsiTheme="minorHAnsi"/>
          <w:sz w:val="20"/>
          <w:szCs w:val="20"/>
        </w:rPr>
        <w:t xml:space="preserve"> </w:t>
      </w:r>
      <w:r w:rsidR="007C53C7">
        <w:rPr>
          <w:rFonts w:asciiTheme="minorHAnsi" w:hAnsiTheme="minorHAnsi"/>
          <w:sz w:val="20"/>
          <w:szCs w:val="20"/>
        </w:rPr>
        <w:t xml:space="preserve">lots of </w:t>
      </w:r>
      <w:r w:rsidRPr="00BE32A7">
        <w:rPr>
          <w:rFonts w:asciiTheme="minorHAnsi" w:hAnsiTheme="minorHAnsi"/>
          <w:sz w:val="20"/>
          <w:szCs w:val="20"/>
        </w:rPr>
        <w:t>peanuts safely</w:t>
      </w:r>
      <w:r w:rsidR="004A7E6F">
        <w:rPr>
          <w:rFonts w:asciiTheme="minorHAnsi" w:hAnsiTheme="minorHAnsi"/>
          <w:sz w:val="20"/>
          <w:szCs w:val="20"/>
        </w:rPr>
        <w:t>. B</w:t>
      </w:r>
      <w:r w:rsidRPr="00BE32A7">
        <w:rPr>
          <w:rFonts w:asciiTheme="minorHAnsi" w:hAnsiTheme="minorHAnsi"/>
          <w:sz w:val="20"/>
          <w:szCs w:val="20"/>
        </w:rPr>
        <w:t xml:space="preserve">ut I have seen </w:t>
      </w:r>
      <w:r w:rsidR="004A7E6F">
        <w:rPr>
          <w:rFonts w:asciiTheme="minorHAnsi" w:hAnsiTheme="minorHAnsi"/>
          <w:sz w:val="20"/>
          <w:szCs w:val="20"/>
        </w:rPr>
        <w:t>a single</w:t>
      </w:r>
      <w:r w:rsidRPr="00BE32A7">
        <w:rPr>
          <w:rFonts w:asciiTheme="minorHAnsi" w:hAnsiTheme="minorHAnsi"/>
          <w:sz w:val="20"/>
          <w:szCs w:val="20"/>
        </w:rPr>
        <w:t xml:space="preserve"> peanut kill a </w:t>
      </w:r>
      <w:r w:rsidR="003222DD">
        <w:rPr>
          <w:rFonts w:asciiTheme="minorHAnsi" w:hAnsiTheme="minorHAnsi"/>
          <w:sz w:val="20"/>
          <w:szCs w:val="20"/>
        </w:rPr>
        <w:t xml:space="preserve">particular </w:t>
      </w:r>
      <w:r w:rsidRPr="00BE32A7">
        <w:rPr>
          <w:rFonts w:asciiTheme="minorHAnsi" w:hAnsiTheme="minorHAnsi"/>
          <w:sz w:val="20"/>
          <w:szCs w:val="20"/>
        </w:rPr>
        <w:t xml:space="preserve">child due to anaphylaxis.  However anaphylaxis usually responds to </w:t>
      </w:r>
      <w:proofErr w:type="spellStart"/>
      <w:r w:rsidRPr="00BE32A7">
        <w:rPr>
          <w:rFonts w:asciiTheme="minorHAnsi" w:hAnsiTheme="minorHAnsi"/>
          <w:sz w:val="20"/>
          <w:szCs w:val="20"/>
        </w:rPr>
        <w:t>epi</w:t>
      </w:r>
      <w:proofErr w:type="spellEnd"/>
      <w:r w:rsidRPr="00BE32A7">
        <w:rPr>
          <w:rFonts w:asciiTheme="minorHAnsi" w:hAnsiTheme="minorHAnsi"/>
          <w:sz w:val="20"/>
          <w:szCs w:val="20"/>
        </w:rPr>
        <w:t xml:space="preserve">, </w:t>
      </w:r>
      <w:proofErr w:type="spellStart"/>
      <w:r w:rsidR="004A7E6F">
        <w:rPr>
          <w:rFonts w:asciiTheme="minorHAnsi" w:hAnsiTheme="minorHAnsi"/>
          <w:sz w:val="20"/>
          <w:szCs w:val="20"/>
        </w:rPr>
        <w:t>vasoplegia</w:t>
      </w:r>
      <w:proofErr w:type="spellEnd"/>
      <w:r w:rsidRPr="00BE32A7">
        <w:rPr>
          <w:rFonts w:asciiTheme="minorHAnsi" w:hAnsiTheme="minorHAnsi"/>
          <w:sz w:val="20"/>
          <w:szCs w:val="20"/>
        </w:rPr>
        <w:t xml:space="preserve"> does not</w:t>
      </w:r>
      <w:r w:rsidR="004A7E6F">
        <w:rPr>
          <w:rFonts w:asciiTheme="minorHAnsi" w:hAnsiTheme="minorHAnsi"/>
          <w:sz w:val="20"/>
          <w:szCs w:val="20"/>
        </w:rPr>
        <w:t xml:space="preserve">; this could be one definition of </w:t>
      </w:r>
      <w:proofErr w:type="spellStart"/>
      <w:r w:rsidR="004A7E6F">
        <w:rPr>
          <w:rFonts w:asciiTheme="minorHAnsi" w:hAnsiTheme="minorHAnsi"/>
          <w:sz w:val="20"/>
          <w:szCs w:val="20"/>
        </w:rPr>
        <w:t>vasoplegia</w:t>
      </w:r>
      <w:proofErr w:type="spellEnd"/>
      <w:r w:rsidR="004A7E6F">
        <w:rPr>
          <w:rFonts w:asciiTheme="minorHAnsi" w:hAnsiTheme="minorHAnsi"/>
          <w:sz w:val="20"/>
          <w:szCs w:val="20"/>
        </w:rPr>
        <w:t>.</w:t>
      </w:r>
      <w:r w:rsidRPr="00BE32A7">
        <w:rPr>
          <w:rFonts w:asciiTheme="minorHAnsi" w:hAnsiTheme="minorHAnsi"/>
          <w:sz w:val="20"/>
          <w:szCs w:val="20"/>
        </w:rPr>
        <w:t xml:space="preserve"> Circulatory collapse in septic patients looks like </w:t>
      </w:r>
      <w:proofErr w:type="spellStart"/>
      <w:r w:rsidRPr="00BE32A7">
        <w:rPr>
          <w:rFonts w:asciiTheme="minorHAnsi" w:hAnsiTheme="minorHAnsi"/>
          <w:sz w:val="20"/>
          <w:szCs w:val="20"/>
        </w:rPr>
        <w:t>vasoplegia</w:t>
      </w:r>
      <w:proofErr w:type="spellEnd"/>
      <w:r w:rsidRPr="00BE32A7">
        <w:rPr>
          <w:rFonts w:asciiTheme="minorHAnsi" w:hAnsiTheme="minorHAnsi"/>
          <w:sz w:val="20"/>
          <w:szCs w:val="20"/>
        </w:rPr>
        <w:t xml:space="preserve"> and responds to methylene blue when epi does not work.  However vasodilation in sepsis is due to bacterial toxins.  Could it be that plasticizers used in CPB circuits cause this problem in only a very few patients who are sensitive to it? Maybe, but that is not something we can </w:t>
      </w:r>
      <w:r w:rsidR="007C53C7">
        <w:rPr>
          <w:rFonts w:asciiTheme="minorHAnsi" w:hAnsiTheme="minorHAnsi"/>
          <w:sz w:val="20"/>
          <w:szCs w:val="20"/>
        </w:rPr>
        <w:t xml:space="preserve">currently </w:t>
      </w:r>
      <w:r w:rsidRPr="00BE32A7">
        <w:rPr>
          <w:rFonts w:asciiTheme="minorHAnsi" w:hAnsiTheme="minorHAnsi"/>
          <w:sz w:val="20"/>
          <w:szCs w:val="20"/>
        </w:rPr>
        <w:t>do anything about</w:t>
      </w:r>
      <w:r w:rsidR="007C53C7">
        <w:rPr>
          <w:rFonts w:asciiTheme="minorHAnsi" w:hAnsiTheme="minorHAnsi"/>
          <w:sz w:val="20"/>
          <w:szCs w:val="20"/>
        </w:rPr>
        <w:t xml:space="preserve"> in the clinical setting</w:t>
      </w:r>
      <w:r w:rsidRPr="00BE32A7">
        <w:rPr>
          <w:rFonts w:asciiTheme="minorHAnsi" w:hAnsiTheme="minorHAnsi"/>
          <w:sz w:val="20"/>
          <w:szCs w:val="20"/>
        </w:rPr>
        <w:t xml:space="preserve">. I have sometimes wondered if we should prime a pump with crystalloid and then rinse the fluid out in an effort to remove some unknown detrimental factor.  Sounds like a good student project, to see if patients on a rinsed circuit have less hypotension in general and </w:t>
      </w:r>
      <w:proofErr w:type="spellStart"/>
      <w:r w:rsidRPr="00BE32A7">
        <w:rPr>
          <w:rFonts w:asciiTheme="minorHAnsi" w:hAnsiTheme="minorHAnsi"/>
          <w:sz w:val="20"/>
          <w:szCs w:val="20"/>
        </w:rPr>
        <w:t>vasoplegia</w:t>
      </w:r>
      <w:proofErr w:type="spellEnd"/>
      <w:r w:rsidRPr="00BE32A7">
        <w:rPr>
          <w:rFonts w:asciiTheme="minorHAnsi" w:hAnsiTheme="minorHAnsi"/>
          <w:sz w:val="20"/>
          <w:szCs w:val="20"/>
        </w:rPr>
        <w:t xml:space="preserve"> specifically. </w:t>
      </w:r>
    </w:p>
    <w:p w:rsidR="00305CE7" w:rsidRPr="00BE32A7" w:rsidRDefault="00305CE7" w:rsidP="008659CD">
      <w:pPr>
        <w:rPr>
          <w:rFonts w:asciiTheme="minorHAnsi" w:hAnsiTheme="minorHAnsi"/>
          <w:sz w:val="20"/>
          <w:szCs w:val="20"/>
        </w:rPr>
      </w:pPr>
    </w:p>
    <w:p w:rsidR="00305CE7" w:rsidRPr="00BE32A7" w:rsidRDefault="00305CE7" w:rsidP="008659CD">
      <w:pPr>
        <w:rPr>
          <w:rFonts w:asciiTheme="minorHAnsi" w:hAnsiTheme="minorHAnsi"/>
          <w:sz w:val="20"/>
          <w:szCs w:val="20"/>
        </w:rPr>
      </w:pPr>
      <w:r w:rsidRPr="00BE32A7">
        <w:rPr>
          <w:rFonts w:asciiTheme="minorHAnsi" w:hAnsiTheme="minorHAnsi"/>
          <w:sz w:val="20"/>
          <w:szCs w:val="20"/>
        </w:rPr>
        <w:t>Plasticizers have been researched before without any solid conclusions that I know of</w:t>
      </w:r>
      <w:r w:rsidR="00D2420B">
        <w:rPr>
          <w:rFonts w:asciiTheme="minorHAnsi" w:hAnsiTheme="minorHAnsi"/>
          <w:sz w:val="20"/>
          <w:szCs w:val="20"/>
        </w:rPr>
        <w:t>.</w:t>
      </w:r>
      <w:r w:rsidRPr="00BE32A7">
        <w:rPr>
          <w:rFonts w:asciiTheme="minorHAnsi" w:hAnsiTheme="minorHAnsi"/>
          <w:sz w:val="20"/>
          <w:szCs w:val="20"/>
        </w:rPr>
        <w:t xml:space="preserve"> (“Although the overall benefits of medical procedures using PVC devices outweigh the risks associated with exposure to DEHP, more research is needed to determine whether infants and children who undergo intensive therapeutic interventions using DEHP-containing devices are at higher risk for altered health outcomes than infants and children who undergo similar treatments but are not potentially exposed to DEHP.” Calafat et al 2004)</w:t>
      </w:r>
    </w:p>
    <w:p w:rsidR="00305CE7" w:rsidRPr="00BE32A7" w:rsidRDefault="00305CE7" w:rsidP="008659CD">
      <w:pPr>
        <w:rPr>
          <w:rFonts w:asciiTheme="minorHAnsi" w:hAnsiTheme="minorHAnsi"/>
          <w:sz w:val="20"/>
          <w:szCs w:val="20"/>
        </w:rPr>
      </w:pPr>
    </w:p>
    <w:p w:rsidR="00007C34" w:rsidRPr="00BE32A7" w:rsidRDefault="00305CE7" w:rsidP="008659CD">
      <w:pPr>
        <w:rPr>
          <w:rFonts w:asciiTheme="minorHAnsi" w:hAnsiTheme="minorHAnsi"/>
          <w:sz w:val="20"/>
          <w:szCs w:val="20"/>
        </w:rPr>
      </w:pPr>
      <w:r w:rsidRPr="00BE32A7">
        <w:rPr>
          <w:rFonts w:asciiTheme="minorHAnsi" w:hAnsiTheme="minorHAnsi"/>
          <w:sz w:val="20"/>
          <w:szCs w:val="20"/>
        </w:rPr>
        <w:t xml:space="preserve">Maybe something else triggers the </w:t>
      </w:r>
      <w:proofErr w:type="spellStart"/>
      <w:r w:rsidR="004A7E6F">
        <w:rPr>
          <w:rFonts w:asciiTheme="minorHAnsi" w:hAnsiTheme="minorHAnsi"/>
          <w:sz w:val="20"/>
          <w:szCs w:val="20"/>
        </w:rPr>
        <w:t>vasoplegia</w:t>
      </w:r>
      <w:proofErr w:type="spellEnd"/>
      <w:r w:rsidR="004A7E6F">
        <w:rPr>
          <w:rFonts w:asciiTheme="minorHAnsi" w:hAnsiTheme="minorHAnsi"/>
          <w:sz w:val="20"/>
          <w:szCs w:val="20"/>
        </w:rPr>
        <w:t xml:space="preserve"> </w:t>
      </w:r>
      <w:r w:rsidRPr="00BE32A7">
        <w:rPr>
          <w:rFonts w:asciiTheme="minorHAnsi" w:hAnsiTheme="minorHAnsi"/>
          <w:sz w:val="20"/>
          <w:szCs w:val="20"/>
        </w:rPr>
        <w:t xml:space="preserve">response. I know that PAN membranes used in some hemodialyzers and hemoconcentrators need to be rinsed and re-primed with a balanced bicarbonate solution to reduce the risk of bradykinin production. Maybe this mysterious </w:t>
      </w:r>
      <w:proofErr w:type="spellStart"/>
      <w:r w:rsidRPr="00BE32A7">
        <w:rPr>
          <w:rFonts w:asciiTheme="minorHAnsi" w:hAnsiTheme="minorHAnsi"/>
          <w:sz w:val="20"/>
          <w:szCs w:val="20"/>
        </w:rPr>
        <w:t>vasoplegia</w:t>
      </w:r>
      <w:proofErr w:type="spellEnd"/>
      <w:r w:rsidRPr="00BE32A7">
        <w:rPr>
          <w:rFonts w:asciiTheme="minorHAnsi" w:hAnsiTheme="minorHAnsi"/>
          <w:sz w:val="20"/>
          <w:szCs w:val="20"/>
        </w:rPr>
        <w:t xml:space="preserve"> is something similar</w:t>
      </w:r>
      <w:r w:rsidR="004A7E6F">
        <w:rPr>
          <w:rFonts w:asciiTheme="minorHAnsi" w:hAnsiTheme="minorHAnsi"/>
          <w:sz w:val="20"/>
          <w:szCs w:val="20"/>
        </w:rPr>
        <w:t>,</w:t>
      </w:r>
      <w:r w:rsidRPr="00BE32A7">
        <w:rPr>
          <w:rFonts w:asciiTheme="minorHAnsi" w:hAnsiTheme="minorHAnsi"/>
          <w:sz w:val="20"/>
          <w:szCs w:val="20"/>
        </w:rPr>
        <w:t xml:space="preserve"> </w:t>
      </w:r>
      <w:r w:rsidR="00D2420B">
        <w:rPr>
          <w:rFonts w:asciiTheme="minorHAnsi" w:hAnsiTheme="minorHAnsi"/>
          <w:sz w:val="20"/>
          <w:szCs w:val="20"/>
        </w:rPr>
        <w:t xml:space="preserve">but </w:t>
      </w:r>
      <w:r w:rsidR="004A7E6F">
        <w:rPr>
          <w:rFonts w:asciiTheme="minorHAnsi" w:hAnsiTheme="minorHAnsi"/>
          <w:sz w:val="20"/>
          <w:szCs w:val="20"/>
        </w:rPr>
        <w:t xml:space="preserve">it </w:t>
      </w:r>
      <w:r w:rsidRPr="00BE32A7">
        <w:rPr>
          <w:rFonts w:asciiTheme="minorHAnsi" w:hAnsiTheme="minorHAnsi"/>
          <w:sz w:val="20"/>
          <w:szCs w:val="20"/>
        </w:rPr>
        <w:t xml:space="preserve">only </w:t>
      </w:r>
      <w:r w:rsidR="00D2420B">
        <w:rPr>
          <w:rFonts w:asciiTheme="minorHAnsi" w:hAnsiTheme="minorHAnsi"/>
          <w:sz w:val="20"/>
          <w:szCs w:val="20"/>
        </w:rPr>
        <w:t xml:space="preserve">occurs in </w:t>
      </w:r>
      <w:r w:rsidRPr="00BE32A7">
        <w:rPr>
          <w:rFonts w:asciiTheme="minorHAnsi" w:hAnsiTheme="minorHAnsi"/>
          <w:sz w:val="20"/>
          <w:szCs w:val="20"/>
        </w:rPr>
        <w:t>a few</w:t>
      </w:r>
      <w:r w:rsidR="004A7E6F">
        <w:rPr>
          <w:rFonts w:asciiTheme="minorHAnsi" w:hAnsiTheme="minorHAnsi"/>
          <w:sz w:val="20"/>
          <w:szCs w:val="20"/>
        </w:rPr>
        <w:t xml:space="preserve"> select </w:t>
      </w:r>
      <w:r w:rsidRPr="00BE32A7">
        <w:rPr>
          <w:rFonts w:asciiTheme="minorHAnsi" w:hAnsiTheme="minorHAnsi"/>
          <w:sz w:val="20"/>
          <w:szCs w:val="20"/>
        </w:rPr>
        <w:t>patients.</w:t>
      </w:r>
    </w:p>
    <w:p w:rsidR="00305CE7" w:rsidRPr="00BE32A7" w:rsidRDefault="00305CE7" w:rsidP="008659CD">
      <w:pPr>
        <w:rPr>
          <w:rFonts w:asciiTheme="minorHAnsi" w:hAnsiTheme="minorHAnsi"/>
          <w:sz w:val="20"/>
          <w:szCs w:val="20"/>
        </w:rPr>
      </w:pPr>
    </w:p>
    <w:p w:rsidR="00A9668C" w:rsidRPr="00BE32A7" w:rsidRDefault="00A9668C" w:rsidP="008659CD">
      <w:pPr>
        <w:rPr>
          <w:rFonts w:asciiTheme="minorHAnsi" w:hAnsiTheme="minorHAnsi"/>
          <w:sz w:val="20"/>
          <w:szCs w:val="20"/>
        </w:rPr>
      </w:pPr>
      <w:r w:rsidRPr="00BE32A7">
        <w:rPr>
          <w:rFonts w:asciiTheme="minorHAnsi" w:hAnsiTheme="minorHAnsi"/>
          <w:sz w:val="20"/>
          <w:szCs w:val="20"/>
        </w:rPr>
        <w:t>The AmSECT Safety Committee</w:t>
      </w:r>
    </w:p>
    <w:p w:rsidR="00C228F5" w:rsidRPr="00BE32A7" w:rsidRDefault="00A9668C" w:rsidP="008659CD">
      <w:pPr>
        <w:rPr>
          <w:rFonts w:asciiTheme="minorHAnsi" w:hAnsiTheme="minorHAnsi"/>
          <w:sz w:val="20"/>
          <w:szCs w:val="20"/>
        </w:rPr>
      </w:pPr>
      <w:r w:rsidRPr="00BE32A7">
        <w:rPr>
          <w:rFonts w:asciiTheme="minorHAnsi" w:hAnsiTheme="minorHAnsi"/>
          <w:sz w:val="20"/>
          <w:szCs w:val="20"/>
        </w:rPr>
        <w:t>Contributor: Gary Grist</w:t>
      </w:r>
    </w:p>
    <w:p w:rsidR="00D81D36" w:rsidRPr="00BE32A7" w:rsidRDefault="00D81D36" w:rsidP="008659CD">
      <w:pPr>
        <w:rPr>
          <w:rFonts w:asciiTheme="minorHAnsi" w:hAnsiTheme="minorHAnsi"/>
          <w:sz w:val="20"/>
          <w:szCs w:val="20"/>
        </w:rPr>
      </w:pPr>
    </w:p>
    <w:p w:rsidR="001C01A8" w:rsidRPr="00BE32A7" w:rsidRDefault="00D81D36" w:rsidP="008659CD">
      <w:pPr>
        <w:rPr>
          <w:rFonts w:asciiTheme="minorHAnsi" w:hAnsiTheme="minorHAnsi"/>
          <w:sz w:val="20"/>
          <w:szCs w:val="20"/>
        </w:rPr>
      </w:pPr>
      <w:r w:rsidRPr="00BE32A7">
        <w:rPr>
          <w:rFonts w:asciiTheme="minorHAnsi" w:hAnsiTheme="minorHAnsi"/>
          <w:sz w:val="20"/>
          <w:szCs w:val="20"/>
        </w:rPr>
        <w:t>FAILURE MODE AND EFFECTS ANALYSIS</w:t>
      </w:r>
      <w:r w:rsidR="001C01A8" w:rsidRPr="00BE32A7">
        <w:rPr>
          <w:rFonts w:asciiTheme="minorHAnsi" w:hAnsiTheme="minorHAnsi"/>
          <w:sz w:val="20"/>
          <w:szCs w:val="20"/>
        </w:rPr>
        <w:tab/>
      </w:r>
    </w:p>
    <w:p w:rsidR="00D81D36" w:rsidRPr="00BE32A7" w:rsidRDefault="00D81D36" w:rsidP="008659CD">
      <w:pPr>
        <w:rPr>
          <w:rFonts w:asciiTheme="minorHAnsi" w:hAnsiTheme="minorHAnsi"/>
          <w:sz w:val="20"/>
          <w:szCs w:val="20"/>
        </w:rPr>
      </w:pPr>
    </w:p>
    <w:p w:rsidR="006A487D" w:rsidRPr="00BE32A7" w:rsidRDefault="007204E1" w:rsidP="008659CD">
      <w:pPr>
        <w:rPr>
          <w:rFonts w:asciiTheme="minorHAnsi" w:hAnsiTheme="minorHAnsi"/>
          <w:sz w:val="20"/>
          <w:szCs w:val="20"/>
        </w:rPr>
      </w:pPr>
      <w:r w:rsidRPr="00BE32A7">
        <w:rPr>
          <w:rFonts w:asciiTheme="minorHAnsi" w:hAnsiTheme="minorHAnsi"/>
          <w:sz w:val="20"/>
          <w:szCs w:val="20"/>
        </w:rPr>
        <w:t>FAILURE:</w:t>
      </w:r>
      <w:r w:rsidR="00F73B34" w:rsidRPr="00BE32A7">
        <w:rPr>
          <w:rFonts w:asciiTheme="minorHAnsi" w:hAnsiTheme="minorHAnsi"/>
          <w:sz w:val="20"/>
          <w:szCs w:val="20"/>
        </w:rPr>
        <w:t xml:space="preserve"> </w:t>
      </w:r>
      <w:r w:rsidR="00305CE7" w:rsidRPr="00BE32A7">
        <w:rPr>
          <w:rFonts w:asciiTheme="minorHAnsi" w:hAnsiTheme="minorHAnsi"/>
          <w:sz w:val="20"/>
          <w:szCs w:val="20"/>
        </w:rPr>
        <w:t xml:space="preserve">Failure to prevent hypotension following phenylephrine, norepinephrine, </w:t>
      </w:r>
      <w:proofErr w:type="gramStart"/>
      <w:r w:rsidR="00305CE7" w:rsidRPr="00BE32A7">
        <w:rPr>
          <w:rFonts w:asciiTheme="minorHAnsi" w:hAnsiTheme="minorHAnsi"/>
          <w:sz w:val="20"/>
          <w:szCs w:val="20"/>
        </w:rPr>
        <w:t>epinephrine</w:t>
      </w:r>
      <w:proofErr w:type="gramEnd"/>
      <w:r w:rsidR="00305CE7" w:rsidRPr="00BE32A7">
        <w:rPr>
          <w:rFonts w:asciiTheme="minorHAnsi" w:hAnsiTheme="minorHAnsi"/>
          <w:sz w:val="20"/>
          <w:szCs w:val="20"/>
        </w:rPr>
        <w:t xml:space="preserve"> or vasopressin administration</w:t>
      </w:r>
      <w:r w:rsidR="00E567B4">
        <w:rPr>
          <w:rFonts w:asciiTheme="minorHAnsi" w:hAnsiTheme="minorHAnsi"/>
          <w:sz w:val="20"/>
          <w:szCs w:val="20"/>
        </w:rPr>
        <w:t xml:space="preserve"> during CPB</w:t>
      </w:r>
      <w:r w:rsidR="00305CE7" w:rsidRPr="00BE32A7">
        <w:rPr>
          <w:rFonts w:asciiTheme="minorHAnsi" w:hAnsiTheme="minorHAnsi"/>
          <w:sz w:val="20"/>
          <w:szCs w:val="20"/>
        </w:rPr>
        <w:t>: level III.</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EFFECT:</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1. Refractory hypotension despite adequate blood flow and treatment with phenylephrine, norepinephrine, epinephrine and vasopressin.</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2. Inadequate perfusion of vital organs</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3. Temporary or permanent organ damage</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4. Failure to wean from CPB.</w:t>
      </w:r>
    </w:p>
    <w:p w:rsidR="00305CE7" w:rsidRPr="00BE32A7" w:rsidRDefault="00305CE7" w:rsidP="008659CD">
      <w:pPr>
        <w:rPr>
          <w:rFonts w:asciiTheme="minorHAnsi" w:hAnsiTheme="minorHAnsi"/>
          <w:sz w:val="20"/>
          <w:szCs w:val="20"/>
        </w:rPr>
      </w:pPr>
      <w:r w:rsidRPr="00BE32A7">
        <w:rPr>
          <w:rFonts w:asciiTheme="minorHAnsi" w:hAnsiTheme="minorHAnsi"/>
          <w:sz w:val="20"/>
          <w:szCs w:val="20"/>
        </w:rPr>
        <w:t>5. Death</w:t>
      </w:r>
    </w:p>
    <w:p w:rsidR="006A487D" w:rsidRPr="00BE32A7" w:rsidRDefault="006A487D" w:rsidP="008659CD">
      <w:pPr>
        <w:rPr>
          <w:rFonts w:asciiTheme="minorHAnsi" w:hAnsiTheme="minorHAnsi"/>
          <w:sz w:val="20"/>
          <w:szCs w:val="20"/>
        </w:rPr>
      </w:pP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CAUSE:</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 xml:space="preserve">1. CPB associated </w:t>
      </w:r>
      <w:proofErr w:type="spellStart"/>
      <w:r w:rsidRPr="00BE32A7">
        <w:rPr>
          <w:rFonts w:asciiTheme="minorHAnsi" w:hAnsiTheme="minorHAnsi" w:cs="Times New Roman"/>
          <w:color w:val="auto"/>
          <w:sz w:val="20"/>
          <w:szCs w:val="20"/>
        </w:rPr>
        <w:t>vasoplegia</w:t>
      </w:r>
      <w:proofErr w:type="spellEnd"/>
      <w:r w:rsidRPr="00BE32A7">
        <w:rPr>
          <w:rFonts w:asciiTheme="minorHAnsi" w:hAnsiTheme="minorHAnsi" w:cs="Times New Roman"/>
          <w:color w:val="auto"/>
          <w:sz w:val="20"/>
          <w:szCs w:val="20"/>
        </w:rPr>
        <w:t xml:space="preserve"> of unknown origin.</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 xml:space="preserve">2. In severe sepsis, excessive formation of NO &amp; c-GMP are associated with profound vasodilatation, </w:t>
      </w:r>
      <w:proofErr w:type="spellStart"/>
      <w:r w:rsidRPr="00BE32A7">
        <w:rPr>
          <w:rFonts w:asciiTheme="minorHAnsi" w:hAnsiTheme="minorHAnsi" w:cs="Times New Roman"/>
          <w:color w:val="auto"/>
          <w:sz w:val="20"/>
          <w:szCs w:val="20"/>
        </w:rPr>
        <w:t>hyporeactivity</w:t>
      </w:r>
      <w:proofErr w:type="spellEnd"/>
      <w:r w:rsidRPr="00BE32A7">
        <w:rPr>
          <w:rFonts w:asciiTheme="minorHAnsi" w:hAnsiTheme="minorHAnsi" w:cs="Times New Roman"/>
          <w:color w:val="auto"/>
          <w:sz w:val="20"/>
          <w:szCs w:val="20"/>
        </w:rPr>
        <w:t xml:space="preserve"> to </w:t>
      </w:r>
      <w:proofErr w:type="spellStart"/>
      <w:r w:rsidRPr="00BE32A7">
        <w:rPr>
          <w:rFonts w:asciiTheme="minorHAnsi" w:hAnsiTheme="minorHAnsi" w:cs="Times New Roman"/>
          <w:color w:val="auto"/>
          <w:sz w:val="20"/>
          <w:szCs w:val="20"/>
        </w:rPr>
        <w:t>catecholamines</w:t>
      </w:r>
      <w:proofErr w:type="spellEnd"/>
      <w:r w:rsidRPr="00BE32A7">
        <w:rPr>
          <w:rFonts w:asciiTheme="minorHAnsi" w:hAnsiTheme="minorHAnsi" w:cs="Times New Roman"/>
          <w:color w:val="auto"/>
          <w:sz w:val="20"/>
          <w:szCs w:val="20"/>
        </w:rPr>
        <w:t xml:space="preserve">, &amp; myocardial depression. CPB may initiate a systemic inflammatory response syndrome (SIRS) </w:t>
      </w:r>
      <w:r w:rsidRPr="00BE32A7">
        <w:rPr>
          <w:rFonts w:asciiTheme="minorHAnsi" w:hAnsiTheme="minorHAnsi" w:cs="Times New Roman"/>
          <w:color w:val="auto"/>
          <w:sz w:val="20"/>
          <w:szCs w:val="20"/>
        </w:rPr>
        <w:lastRenderedPageBreak/>
        <w:t>similar to severe sepsis. CPB SIRS causes endothelial production and release of NO &amp; c-GMP, causing profound hypotension; essentially an anaphylactic response to CPB.</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3. Anaphylaxis to antibiotics.</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4. Transfusion reaction.</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5. Bradykinin is the mediator of hypotensive symptoms in hereditary angioedema (HAE) patients.</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6. Persistent LSVC</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 xml:space="preserve">7. Poorly protected hypertrophic heart </w:t>
      </w:r>
      <w:proofErr w:type="gramStart"/>
      <w:r w:rsidRPr="00BE32A7">
        <w:rPr>
          <w:rFonts w:asciiTheme="minorHAnsi" w:hAnsiTheme="minorHAnsi" w:cs="Times New Roman"/>
          <w:color w:val="auto"/>
          <w:sz w:val="20"/>
          <w:szCs w:val="20"/>
        </w:rPr>
        <w:t>( see</w:t>
      </w:r>
      <w:proofErr w:type="gramEnd"/>
      <w:r w:rsidRPr="00BE32A7">
        <w:rPr>
          <w:rFonts w:asciiTheme="minorHAnsi" w:hAnsiTheme="minorHAnsi" w:cs="Times New Roman"/>
          <w:color w:val="auto"/>
          <w:sz w:val="20"/>
          <w:szCs w:val="20"/>
        </w:rPr>
        <w:t xml:space="preserve"> section on hypertrophic heart)</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 xml:space="preserve">8. </w:t>
      </w:r>
      <w:proofErr w:type="spellStart"/>
      <w:r w:rsidRPr="00BE32A7">
        <w:rPr>
          <w:rFonts w:asciiTheme="minorHAnsi" w:hAnsiTheme="minorHAnsi" w:cs="Times New Roman"/>
          <w:color w:val="auto"/>
          <w:sz w:val="20"/>
          <w:szCs w:val="20"/>
        </w:rPr>
        <w:t>Intraop</w:t>
      </w:r>
      <w:proofErr w:type="spellEnd"/>
      <w:r w:rsidRPr="00BE32A7">
        <w:rPr>
          <w:rFonts w:asciiTheme="minorHAnsi" w:hAnsiTheme="minorHAnsi" w:cs="Times New Roman"/>
          <w:color w:val="auto"/>
          <w:sz w:val="20"/>
          <w:szCs w:val="20"/>
        </w:rPr>
        <w:t xml:space="preserve"> MI</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9. Alpha gal allergy from tick bite</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10. Lidocaine overdose or acute toxicity.</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 xml:space="preserve">11. </w:t>
      </w:r>
      <w:proofErr w:type="spellStart"/>
      <w:r w:rsidRPr="00BE32A7">
        <w:rPr>
          <w:rFonts w:asciiTheme="minorHAnsi" w:hAnsiTheme="minorHAnsi" w:cs="Times New Roman"/>
          <w:color w:val="auto"/>
          <w:sz w:val="20"/>
          <w:szCs w:val="20"/>
        </w:rPr>
        <w:t>Mastocytosis</w:t>
      </w:r>
      <w:proofErr w:type="spellEnd"/>
      <w:r w:rsidRPr="00BE32A7">
        <w:rPr>
          <w:rFonts w:asciiTheme="minorHAnsi" w:hAnsiTheme="minorHAnsi" w:cs="Times New Roman"/>
          <w:color w:val="auto"/>
          <w:sz w:val="20"/>
          <w:szCs w:val="20"/>
        </w:rPr>
        <w:t xml:space="preserve">: degranulation of mast cells causing SEVERE anaphylaxis.  </w:t>
      </w:r>
      <w:proofErr w:type="gramStart"/>
      <w:r w:rsidRPr="00BE32A7">
        <w:rPr>
          <w:rFonts w:asciiTheme="minorHAnsi" w:hAnsiTheme="minorHAnsi" w:cs="Times New Roman"/>
          <w:color w:val="auto"/>
          <w:sz w:val="20"/>
          <w:szCs w:val="20"/>
        </w:rPr>
        <w:t>Stimulated by opiate derivatives, NSAIDs, alcohol and hypothermia.</w:t>
      </w:r>
      <w:proofErr w:type="gramEnd"/>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12. Protamine reaction</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r w:rsidRPr="00BE32A7">
        <w:rPr>
          <w:rFonts w:asciiTheme="minorHAnsi" w:hAnsiTheme="minorHAnsi" w:cs="Times New Roman"/>
          <w:color w:val="auto"/>
          <w:sz w:val="20"/>
          <w:szCs w:val="20"/>
        </w:rPr>
        <w:t>13. Histamine reaction</w:t>
      </w:r>
    </w:p>
    <w:p w:rsidR="00305CE7" w:rsidRPr="00BE32A7" w:rsidRDefault="00305CE7" w:rsidP="008659CD">
      <w:pPr>
        <w:rPr>
          <w:rFonts w:asciiTheme="minorHAnsi" w:hAnsiTheme="minorHAnsi"/>
          <w:sz w:val="20"/>
          <w:szCs w:val="20"/>
        </w:rPr>
      </w:pPr>
      <w:r w:rsidRPr="00BE32A7">
        <w:rPr>
          <w:rFonts w:asciiTheme="minorHAnsi" w:hAnsiTheme="minorHAnsi"/>
          <w:sz w:val="20"/>
          <w:szCs w:val="20"/>
        </w:rPr>
        <w:t>14. Unknown drug allergy or reaction</w:t>
      </w:r>
    </w:p>
    <w:p w:rsidR="00305CE7" w:rsidRPr="00BE32A7" w:rsidRDefault="00305CE7" w:rsidP="008659CD">
      <w:pPr>
        <w:pStyle w:val="NormalWeb"/>
        <w:spacing w:before="0" w:beforeAutospacing="0" w:after="0" w:afterAutospacing="0"/>
        <w:rPr>
          <w:rFonts w:asciiTheme="minorHAnsi" w:hAnsiTheme="minorHAnsi" w:cs="Times New Roman"/>
          <w:color w:val="auto"/>
          <w:sz w:val="20"/>
          <w:szCs w:val="20"/>
        </w:rPr>
      </w:pP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 xml:space="preserve">PRE-EMPTIVE MANAGEMENT: </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1.</w:t>
      </w:r>
      <w:r w:rsidRPr="008659CD">
        <w:rPr>
          <w:rFonts w:asciiTheme="minorHAnsi" w:hAnsiTheme="minorHAnsi" w:cs="Times New Roman"/>
          <w:color w:val="auto"/>
          <w:sz w:val="20"/>
          <w:szCs w:val="20"/>
        </w:rPr>
        <w:tab/>
        <w:t xml:space="preserve">Precaution: Methylene blue (MB) can be used to treat </w:t>
      </w:r>
      <w:proofErr w:type="spellStart"/>
      <w:r w:rsidRPr="008659CD">
        <w:rPr>
          <w:rFonts w:asciiTheme="minorHAnsi" w:hAnsiTheme="minorHAnsi" w:cs="Times New Roman"/>
          <w:color w:val="auto"/>
          <w:sz w:val="20"/>
          <w:szCs w:val="20"/>
        </w:rPr>
        <w:t>vasoplegia</w:t>
      </w:r>
      <w:proofErr w:type="spellEnd"/>
      <w:r w:rsidRPr="008659CD">
        <w:rPr>
          <w:rFonts w:asciiTheme="minorHAnsi" w:hAnsiTheme="minorHAnsi" w:cs="Times New Roman"/>
          <w:color w:val="auto"/>
          <w:sz w:val="20"/>
          <w:szCs w:val="20"/>
        </w:rPr>
        <w:t>, but it may be contraindicated in patients taking selective serotonin reuptake inhibitors (SSRIs).</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2.</w:t>
      </w:r>
      <w:r w:rsidRPr="008659CD">
        <w:rPr>
          <w:rFonts w:asciiTheme="minorHAnsi" w:hAnsiTheme="minorHAnsi" w:cs="Times New Roman"/>
          <w:color w:val="auto"/>
          <w:sz w:val="20"/>
          <w:szCs w:val="20"/>
        </w:rPr>
        <w:tab/>
        <w:t>Heart failure patients and chronically ill patients may take SSRIs for depression.</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3.</w:t>
      </w:r>
      <w:r w:rsidRPr="008659CD">
        <w:rPr>
          <w:rFonts w:asciiTheme="minorHAnsi" w:hAnsiTheme="minorHAnsi" w:cs="Times New Roman"/>
          <w:color w:val="auto"/>
          <w:sz w:val="20"/>
          <w:szCs w:val="20"/>
        </w:rPr>
        <w:tab/>
        <w:t>MB may induce serotonin syndrome as a result of its effect on monoamine oxidase activity.</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4.</w:t>
      </w:r>
      <w:r w:rsidRPr="008659CD">
        <w:rPr>
          <w:rFonts w:asciiTheme="minorHAnsi" w:hAnsiTheme="minorHAnsi" w:cs="Times New Roman"/>
          <w:color w:val="auto"/>
          <w:sz w:val="20"/>
          <w:szCs w:val="20"/>
        </w:rPr>
        <w:tab/>
        <w:t>Symptoms of serotonin syndrome:</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a.</w:t>
      </w:r>
      <w:r w:rsidRPr="008659CD">
        <w:rPr>
          <w:rFonts w:asciiTheme="minorHAnsi" w:hAnsiTheme="minorHAnsi" w:cs="Times New Roman"/>
          <w:color w:val="auto"/>
          <w:sz w:val="20"/>
          <w:szCs w:val="20"/>
        </w:rPr>
        <w:tab/>
        <w:t>Agitation</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b.</w:t>
      </w:r>
      <w:r w:rsidRPr="008659CD">
        <w:rPr>
          <w:rFonts w:asciiTheme="minorHAnsi" w:hAnsiTheme="minorHAnsi" w:cs="Times New Roman"/>
          <w:color w:val="auto"/>
          <w:sz w:val="20"/>
          <w:szCs w:val="20"/>
        </w:rPr>
        <w:tab/>
        <w:t>Confusion</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c.</w:t>
      </w:r>
      <w:r w:rsidRPr="008659CD">
        <w:rPr>
          <w:rFonts w:asciiTheme="minorHAnsi" w:hAnsiTheme="minorHAnsi" w:cs="Times New Roman"/>
          <w:color w:val="auto"/>
          <w:sz w:val="20"/>
          <w:szCs w:val="20"/>
        </w:rPr>
        <w:tab/>
      </w:r>
      <w:r w:rsidR="008523F3">
        <w:rPr>
          <w:rFonts w:asciiTheme="minorHAnsi" w:hAnsiTheme="minorHAnsi" w:cs="Times New Roman"/>
          <w:color w:val="auto"/>
          <w:sz w:val="20"/>
          <w:szCs w:val="20"/>
        </w:rPr>
        <w:t xml:space="preserve">   </w:t>
      </w:r>
      <w:r w:rsidRPr="008659CD">
        <w:rPr>
          <w:rFonts w:asciiTheme="minorHAnsi" w:hAnsiTheme="minorHAnsi" w:cs="Times New Roman"/>
          <w:color w:val="auto"/>
          <w:sz w:val="20"/>
          <w:szCs w:val="20"/>
        </w:rPr>
        <w:t>Tachycardia</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d.</w:t>
      </w:r>
      <w:r w:rsidRPr="008659CD">
        <w:rPr>
          <w:rFonts w:asciiTheme="minorHAnsi" w:hAnsiTheme="minorHAnsi" w:cs="Times New Roman"/>
          <w:color w:val="auto"/>
          <w:sz w:val="20"/>
          <w:szCs w:val="20"/>
        </w:rPr>
        <w:tab/>
        <w:t>Hypertension</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e.</w:t>
      </w:r>
      <w:r w:rsidRPr="008659CD">
        <w:rPr>
          <w:rFonts w:asciiTheme="minorHAnsi" w:hAnsiTheme="minorHAnsi" w:cs="Times New Roman"/>
          <w:color w:val="auto"/>
          <w:sz w:val="20"/>
          <w:szCs w:val="20"/>
        </w:rPr>
        <w:tab/>
        <w:t>Pupil dilation</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f.</w:t>
      </w:r>
      <w:r w:rsidRPr="008659CD">
        <w:rPr>
          <w:rFonts w:asciiTheme="minorHAnsi" w:hAnsiTheme="minorHAnsi" w:cs="Times New Roman"/>
          <w:color w:val="auto"/>
          <w:sz w:val="20"/>
          <w:szCs w:val="20"/>
        </w:rPr>
        <w:tab/>
        <w:t>Muscular spasms or rigidity</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g.</w:t>
      </w:r>
      <w:r w:rsidRPr="008659CD">
        <w:rPr>
          <w:rFonts w:asciiTheme="minorHAnsi" w:hAnsiTheme="minorHAnsi" w:cs="Times New Roman"/>
          <w:color w:val="auto"/>
          <w:sz w:val="20"/>
          <w:szCs w:val="20"/>
        </w:rPr>
        <w:tab/>
        <w:t>Diaphoresis</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h.</w:t>
      </w:r>
      <w:r w:rsidRPr="008659CD">
        <w:rPr>
          <w:rFonts w:asciiTheme="minorHAnsi" w:hAnsiTheme="minorHAnsi" w:cs="Times New Roman"/>
          <w:color w:val="auto"/>
          <w:sz w:val="20"/>
          <w:szCs w:val="20"/>
        </w:rPr>
        <w:tab/>
        <w:t>Diarrhea</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5.</w:t>
      </w:r>
      <w:r w:rsidRPr="008659CD">
        <w:rPr>
          <w:rFonts w:asciiTheme="minorHAnsi" w:hAnsiTheme="minorHAnsi" w:cs="Times New Roman"/>
          <w:color w:val="auto"/>
          <w:sz w:val="20"/>
          <w:szCs w:val="20"/>
        </w:rPr>
        <w:tab/>
        <w:t>SSRIs:</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a.</w:t>
      </w:r>
      <w:r w:rsidRPr="008659CD">
        <w:rPr>
          <w:rFonts w:asciiTheme="minorHAnsi" w:hAnsiTheme="minorHAnsi" w:cs="Times New Roman"/>
          <w:color w:val="auto"/>
          <w:sz w:val="20"/>
          <w:szCs w:val="20"/>
        </w:rPr>
        <w:tab/>
        <w:t>Citalopram (</w:t>
      </w:r>
      <w:proofErr w:type="spellStart"/>
      <w:r w:rsidRPr="008659CD">
        <w:rPr>
          <w:rFonts w:asciiTheme="minorHAnsi" w:hAnsiTheme="minorHAnsi" w:cs="Times New Roman"/>
          <w:color w:val="auto"/>
          <w:sz w:val="20"/>
          <w:szCs w:val="20"/>
        </w:rPr>
        <w:t>Celexa</w:t>
      </w:r>
      <w:proofErr w:type="spellEnd"/>
      <w:r w:rsidRPr="008659CD">
        <w:rPr>
          <w:rFonts w:asciiTheme="minorHAnsi" w:hAnsiTheme="minorHAnsi" w:cs="Times New Roman"/>
          <w:color w:val="auto"/>
          <w:sz w:val="20"/>
          <w:szCs w:val="20"/>
        </w:rPr>
        <w:t>)</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b.</w:t>
      </w:r>
      <w:r w:rsidRPr="008659CD">
        <w:rPr>
          <w:rFonts w:asciiTheme="minorHAnsi" w:hAnsiTheme="minorHAnsi" w:cs="Times New Roman"/>
          <w:color w:val="auto"/>
          <w:sz w:val="20"/>
          <w:szCs w:val="20"/>
        </w:rPr>
        <w:tab/>
        <w:t>Escitalopram (Lexapro)</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c.</w:t>
      </w:r>
      <w:r w:rsidRPr="008659CD">
        <w:rPr>
          <w:rFonts w:asciiTheme="minorHAnsi" w:hAnsiTheme="minorHAnsi" w:cs="Times New Roman"/>
          <w:color w:val="auto"/>
          <w:sz w:val="20"/>
          <w:szCs w:val="20"/>
        </w:rPr>
        <w:tab/>
      </w:r>
      <w:r w:rsidR="008523F3">
        <w:rPr>
          <w:rFonts w:asciiTheme="minorHAnsi" w:hAnsiTheme="minorHAnsi" w:cs="Times New Roman"/>
          <w:color w:val="auto"/>
          <w:sz w:val="20"/>
          <w:szCs w:val="20"/>
        </w:rPr>
        <w:t xml:space="preserve">   </w:t>
      </w:r>
      <w:r w:rsidRPr="008659CD">
        <w:rPr>
          <w:rFonts w:asciiTheme="minorHAnsi" w:hAnsiTheme="minorHAnsi" w:cs="Times New Roman"/>
          <w:color w:val="auto"/>
          <w:sz w:val="20"/>
          <w:szCs w:val="20"/>
        </w:rPr>
        <w:t>Fluoxetine (Prozac)</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d.</w:t>
      </w:r>
      <w:r w:rsidRPr="008659CD">
        <w:rPr>
          <w:rFonts w:asciiTheme="minorHAnsi" w:hAnsiTheme="minorHAnsi" w:cs="Times New Roman"/>
          <w:color w:val="auto"/>
          <w:sz w:val="20"/>
          <w:szCs w:val="20"/>
        </w:rPr>
        <w:tab/>
        <w:t>Fluvoxamine (</w:t>
      </w:r>
      <w:proofErr w:type="spellStart"/>
      <w:r w:rsidRPr="008659CD">
        <w:rPr>
          <w:rFonts w:asciiTheme="minorHAnsi" w:hAnsiTheme="minorHAnsi" w:cs="Times New Roman"/>
          <w:color w:val="auto"/>
          <w:sz w:val="20"/>
          <w:szCs w:val="20"/>
        </w:rPr>
        <w:t>Luvox</w:t>
      </w:r>
      <w:proofErr w:type="spellEnd"/>
      <w:r w:rsidRPr="008659CD">
        <w:rPr>
          <w:rFonts w:asciiTheme="minorHAnsi" w:hAnsiTheme="minorHAnsi" w:cs="Times New Roman"/>
          <w:color w:val="auto"/>
          <w:sz w:val="20"/>
          <w:szCs w:val="20"/>
        </w:rPr>
        <w:t>)</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e.</w:t>
      </w:r>
      <w:r w:rsidRPr="008659CD">
        <w:rPr>
          <w:rFonts w:asciiTheme="minorHAnsi" w:hAnsiTheme="minorHAnsi" w:cs="Times New Roman"/>
          <w:color w:val="auto"/>
          <w:sz w:val="20"/>
          <w:szCs w:val="20"/>
        </w:rPr>
        <w:tab/>
        <w:t xml:space="preserve">Paroxetine (Paxil, </w:t>
      </w:r>
      <w:proofErr w:type="spellStart"/>
      <w:r w:rsidRPr="008659CD">
        <w:rPr>
          <w:rFonts w:asciiTheme="minorHAnsi" w:hAnsiTheme="minorHAnsi" w:cs="Times New Roman"/>
          <w:color w:val="auto"/>
          <w:sz w:val="20"/>
          <w:szCs w:val="20"/>
        </w:rPr>
        <w:t>Pexeva</w:t>
      </w:r>
      <w:proofErr w:type="spellEnd"/>
      <w:r w:rsidRPr="008659CD">
        <w:rPr>
          <w:rFonts w:asciiTheme="minorHAnsi" w:hAnsiTheme="minorHAnsi" w:cs="Times New Roman"/>
          <w:color w:val="auto"/>
          <w:sz w:val="20"/>
          <w:szCs w:val="20"/>
        </w:rPr>
        <w:t>)</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f.</w:t>
      </w:r>
      <w:r w:rsidRPr="008659CD">
        <w:rPr>
          <w:rFonts w:asciiTheme="minorHAnsi" w:hAnsiTheme="minorHAnsi" w:cs="Times New Roman"/>
          <w:color w:val="auto"/>
          <w:sz w:val="20"/>
          <w:szCs w:val="20"/>
        </w:rPr>
        <w:tab/>
      </w:r>
      <w:r w:rsidR="008523F3">
        <w:rPr>
          <w:rFonts w:asciiTheme="minorHAnsi" w:hAnsiTheme="minorHAnsi" w:cs="Times New Roman"/>
          <w:color w:val="auto"/>
          <w:sz w:val="20"/>
          <w:szCs w:val="20"/>
        </w:rPr>
        <w:t xml:space="preserve">   </w:t>
      </w:r>
      <w:r w:rsidRPr="008659CD">
        <w:rPr>
          <w:rFonts w:asciiTheme="minorHAnsi" w:hAnsiTheme="minorHAnsi" w:cs="Times New Roman"/>
          <w:color w:val="auto"/>
          <w:sz w:val="20"/>
          <w:szCs w:val="20"/>
        </w:rPr>
        <w:t>Sertraline (Zoloft)</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g.</w:t>
      </w:r>
      <w:r w:rsidRPr="008659CD">
        <w:rPr>
          <w:rFonts w:asciiTheme="minorHAnsi" w:hAnsiTheme="minorHAnsi" w:cs="Times New Roman"/>
          <w:color w:val="auto"/>
          <w:sz w:val="20"/>
          <w:szCs w:val="20"/>
        </w:rPr>
        <w:tab/>
      </w:r>
      <w:proofErr w:type="spellStart"/>
      <w:r w:rsidRPr="008659CD">
        <w:rPr>
          <w:rFonts w:asciiTheme="minorHAnsi" w:hAnsiTheme="minorHAnsi" w:cs="Times New Roman"/>
          <w:color w:val="auto"/>
          <w:sz w:val="20"/>
          <w:szCs w:val="20"/>
        </w:rPr>
        <w:t>Vilazodone</w:t>
      </w:r>
      <w:proofErr w:type="spellEnd"/>
      <w:r w:rsidRPr="008659CD">
        <w:rPr>
          <w:rFonts w:asciiTheme="minorHAnsi" w:hAnsiTheme="minorHAnsi" w:cs="Times New Roman"/>
          <w:color w:val="auto"/>
          <w:sz w:val="20"/>
          <w:szCs w:val="20"/>
        </w:rPr>
        <w:t xml:space="preserve"> (</w:t>
      </w:r>
      <w:proofErr w:type="spellStart"/>
      <w:r w:rsidRPr="008659CD">
        <w:rPr>
          <w:rFonts w:asciiTheme="minorHAnsi" w:hAnsiTheme="minorHAnsi" w:cs="Times New Roman"/>
          <w:color w:val="auto"/>
          <w:sz w:val="20"/>
          <w:szCs w:val="20"/>
        </w:rPr>
        <w:t>Viibryd</w:t>
      </w:r>
      <w:proofErr w:type="spellEnd"/>
      <w:r w:rsidRPr="008659CD">
        <w:rPr>
          <w:rFonts w:asciiTheme="minorHAnsi" w:hAnsiTheme="minorHAnsi" w:cs="Times New Roman"/>
          <w:color w:val="auto"/>
          <w:sz w:val="20"/>
          <w:szCs w:val="20"/>
        </w:rPr>
        <w:t>)</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MANAGEMENT:</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1. CPB initiation &amp; cardioplegia delivery can cause a precipitous &amp; refractory drop in the SVR of patients in septic shock.</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2. Boluses of α-1 agonists or vasopressin usually reverse this drop in SVR. But, in some cases, this may not normalize SVR.</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3. MB, a NO &amp; c-GMP inhibitor, can reverse severe vasodilatory shock. MB inhibits both constitutive &amp; inducible nitric oxide synthase (c-NOS &amp; i-NOS).  The additional effect of MB on soluble guanylyl cyclase adds to the inhibition of the NO ⁄ c-GMP pathway.</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 xml:space="preserve">4. Adult Dosage: 2 mg/kg over 15-20 min </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5. Pediatric Dosage: 1 mg/kg during a 1-hour period</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6. Epinephrine and Benadryl if antibiotic anaphylaxis is suspected.</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7. Consider steroids if inflammatory response is suspected.</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lastRenderedPageBreak/>
        <w:t xml:space="preserve">8. Consider high-dose intravenous </w:t>
      </w:r>
      <w:proofErr w:type="spellStart"/>
      <w:r w:rsidRPr="008659CD">
        <w:rPr>
          <w:rFonts w:asciiTheme="minorHAnsi" w:hAnsiTheme="minorHAnsi" w:cs="Times New Roman"/>
          <w:color w:val="auto"/>
          <w:sz w:val="20"/>
          <w:szCs w:val="20"/>
        </w:rPr>
        <w:t>hydroxocobalamin</w:t>
      </w:r>
      <w:proofErr w:type="spellEnd"/>
      <w:r w:rsidRPr="008659CD">
        <w:rPr>
          <w:rFonts w:asciiTheme="minorHAnsi" w:hAnsiTheme="minorHAnsi" w:cs="Times New Roman"/>
          <w:color w:val="auto"/>
          <w:sz w:val="20"/>
          <w:szCs w:val="20"/>
        </w:rPr>
        <w:t xml:space="preserve"> (</w:t>
      </w:r>
      <w:proofErr w:type="spellStart"/>
      <w:r w:rsidRPr="008659CD">
        <w:rPr>
          <w:rFonts w:asciiTheme="minorHAnsi" w:hAnsiTheme="minorHAnsi" w:cs="Times New Roman"/>
          <w:color w:val="auto"/>
          <w:sz w:val="20"/>
          <w:szCs w:val="20"/>
        </w:rPr>
        <w:t>Vit</w:t>
      </w:r>
      <w:proofErr w:type="spellEnd"/>
      <w:r w:rsidRPr="008659CD">
        <w:rPr>
          <w:rFonts w:asciiTheme="minorHAnsi" w:hAnsiTheme="minorHAnsi" w:cs="Times New Roman"/>
          <w:color w:val="auto"/>
          <w:sz w:val="20"/>
          <w:szCs w:val="20"/>
        </w:rPr>
        <w:t xml:space="preserve"> B12) as an alternative to MB especially in patients taking SSRIs. Vitamin B12 treats </w:t>
      </w:r>
      <w:proofErr w:type="spellStart"/>
      <w:r w:rsidRPr="008659CD">
        <w:rPr>
          <w:rFonts w:asciiTheme="minorHAnsi" w:hAnsiTheme="minorHAnsi" w:cs="Times New Roman"/>
          <w:color w:val="auto"/>
          <w:sz w:val="20"/>
          <w:szCs w:val="20"/>
        </w:rPr>
        <w:t>vasoplegia</w:t>
      </w:r>
      <w:proofErr w:type="spellEnd"/>
      <w:r w:rsidRPr="008659CD">
        <w:rPr>
          <w:rFonts w:asciiTheme="minorHAnsi" w:hAnsiTheme="minorHAnsi" w:cs="Times New Roman"/>
          <w:color w:val="auto"/>
          <w:sz w:val="20"/>
          <w:szCs w:val="20"/>
        </w:rPr>
        <w:t xml:space="preserve"> by the binding of nitric oxide (NO) and directly inhibiting NO synthase and guanylate cyclase. (</w:t>
      </w:r>
      <w:proofErr w:type="spellStart"/>
      <w:r w:rsidRPr="008659CD">
        <w:rPr>
          <w:rFonts w:asciiTheme="minorHAnsi" w:hAnsiTheme="minorHAnsi" w:cs="Times New Roman"/>
          <w:color w:val="auto"/>
          <w:sz w:val="20"/>
          <w:szCs w:val="20"/>
        </w:rPr>
        <w:t>Roderique</w:t>
      </w:r>
      <w:proofErr w:type="spellEnd"/>
      <w:r w:rsidRPr="008659CD">
        <w:rPr>
          <w:rFonts w:asciiTheme="minorHAnsi" w:hAnsiTheme="minorHAnsi" w:cs="Times New Roman"/>
          <w:color w:val="auto"/>
          <w:sz w:val="20"/>
          <w:szCs w:val="20"/>
        </w:rPr>
        <w:t xml:space="preserve"> JD et al, 2014).</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9. High flow ventricular support may be necessary to wean from CPB or utilized in the immediate postop period.</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PRECAUTIONS:</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1. MB skin staining &amp; discoloration is known to interfere with pulse &amp; cerebral oximetry.</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 xml:space="preserve">2. MB blood discoloration is known to interfere with near IR spectroscopy used to measure </w:t>
      </w:r>
      <w:proofErr w:type="spellStart"/>
      <w:r w:rsidRPr="008659CD">
        <w:rPr>
          <w:rFonts w:asciiTheme="minorHAnsi" w:hAnsiTheme="minorHAnsi" w:cs="Times New Roman"/>
          <w:color w:val="auto"/>
          <w:sz w:val="20"/>
          <w:szCs w:val="20"/>
        </w:rPr>
        <w:t>vSAT</w:t>
      </w:r>
      <w:proofErr w:type="spellEnd"/>
      <w:r w:rsidRPr="008659CD">
        <w:rPr>
          <w:rFonts w:asciiTheme="minorHAnsi" w:hAnsiTheme="minorHAnsi" w:cs="Times New Roman"/>
          <w:color w:val="auto"/>
          <w:sz w:val="20"/>
          <w:szCs w:val="20"/>
        </w:rPr>
        <w:t xml:space="preserve"> in the ECC.</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3. MB is contraindicated during pregnancy.</w:t>
      </w:r>
    </w:p>
    <w:p w:rsidR="008659CD" w:rsidRPr="008659CD"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4. MB has the potential to cause hemolytic anemia &amp; hyperbilirubinemia in the newborn.</w:t>
      </w:r>
    </w:p>
    <w:p w:rsidR="00BE32A7" w:rsidRPr="00BE32A7" w:rsidRDefault="008659CD" w:rsidP="008659CD">
      <w:pPr>
        <w:pStyle w:val="NormalWeb"/>
        <w:spacing w:before="0" w:beforeAutospacing="0" w:after="0" w:afterAutospacing="0"/>
        <w:rPr>
          <w:rFonts w:asciiTheme="minorHAnsi" w:hAnsiTheme="minorHAnsi" w:cs="Times New Roman"/>
          <w:color w:val="auto"/>
          <w:sz w:val="20"/>
          <w:szCs w:val="20"/>
        </w:rPr>
      </w:pPr>
      <w:r w:rsidRPr="008659CD">
        <w:rPr>
          <w:rFonts w:asciiTheme="minorHAnsi" w:hAnsiTheme="minorHAnsi" w:cs="Times New Roman"/>
          <w:color w:val="auto"/>
          <w:sz w:val="20"/>
          <w:szCs w:val="20"/>
        </w:rPr>
        <w:t>5. Other safety concerns include oximeter interference, pulmonary hypertension, neurotoxicity, arrhythmias, and potentially altered coronary, mesenteric, and renal perfusion.</w:t>
      </w:r>
    </w:p>
    <w:p w:rsidR="00BE32A7" w:rsidRPr="00BE32A7" w:rsidRDefault="00BE32A7" w:rsidP="008659CD">
      <w:pPr>
        <w:rPr>
          <w:rFonts w:asciiTheme="minorHAnsi" w:hAnsiTheme="minorHAnsi"/>
          <w:sz w:val="20"/>
          <w:szCs w:val="20"/>
        </w:rPr>
      </w:pP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 xml:space="preserve">RISK PRIORITY NUMBER (RPN): </w:t>
      </w: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 xml:space="preserve">A. Severity (Harmfulness) Rating Scale: how detrimental can the failure </w:t>
      </w:r>
      <w:proofErr w:type="gramStart"/>
      <w:r w:rsidRPr="00BE32A7">
        <w:rPr>
          <w:rFonts w:asciiTheme="minorHAnsi" w:hAnsiTheme="minorHAnsi"/>
          <w:sz w:val="20"/>
          <w:szCs w:val="20"/>
        </w:rPr>
        <w:t>be:</w:t>
      </w:r>
      <w:proofErr w:type="gramEnd"/>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1) Slight, 2) Low, 3) Moderate, 4) High, 5) Critical</w:t>
      </w:r>
    </w:p>
    <w:p w:rsidR="0056558B" w:rsidRPr="00BE32A7" w:rsidRDefault="00305CE7" w:rsidP="008659CD">
      <w:pPr>
        <w:rPr>
          <w:rFonts w:asciiTheme="minorHAnsi" w:hAnsiTheme="minorHAnsi"/>
          <w:sz w:val="20"/>
          <w:szCs w:val="20"/>
        </w:rPr>
      </w:pPr>
      <w:r w:rsidRPr="00BE32A7">
        <w:rPr>
          <w:rFonts w:asciiTheme="minorHAnsi" w:hAnsiTheme="minorHAnsi"/>
          <w:sz w:val="20"/>
          <w:szCs w:val="20"/>
        </w:rPr>
        <w:t>(I would give this failure a critical RPN, 5</w:t>
      </w:r>
      <w:r w:rsidR="0056558B" w:rsidRPr="00BE32A7">
        <w:rPr>
          <w:rFonts w:asciiTheme="minorHAnsi" w:hAnsiTheme="minorHAnsi"/>
          <w:sz w:val="20"/>
          <w:szCs w:val="20"/>
        </w:rPr>
        <w:t>.)</w:t>
      </w:r>
    </w:p>
    <w:p w:rsidR="001311C0" w:rsidRPr="00BE32A7" w:rsidRDefault="001311C0" w:rsidP="008659CD">
      <w:pPr>
        <w:rPr>
          <w:rFonts w:asciiTheme="minorHAnsi" w:hAnsiTheme="minorHAnsi"/>
          <w:sz w:val="20"/>
          <w:szCs w:val="20"/>
        </w:rPr>
      </w:pP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 xml:space="preserve">B. Occurrence Rating Scale: how frequently does the failure </w:t>
      </w:r>
      <w:proofErr w:type="gramStart"/>
      <w:r w:rsidRPr="00BE32A7">
        <w:rPr>
          <w:rFonts w:asciiTheme="minorHAnsi" w:hAnsiTheme="minorHAnsi"/>
          <w:sz w:val="20"/>
          <w:szCs w:val="20"/>
        </w:rPr>
        <w:t>occur:</w:t>
      </w:r>
      <w:proofErr w:type="gramEnd"/>
    </w:p>
    <w:p w:rsidR="0056558B" w:rsidRPr="00BE32A7" w:rsidRDefault="001311C0" w:rsidP="008659CD">
      <w:pPr>
        <w:rPr>
          <w:rFonts w:asciiTheme="minorHAnsi" w:hAnsiTheme="minorHAnsi"/>
          <w:sz w:val="20"/>
          <w:szCs w:val="20"/>
        </w:rPr>
      </w:pPr>
      <w:r w:rsidRPr="00BE32A7">
        <w:rPr>
          <w:rFonts w:asciiTheme="minorHAnsi" w:hAnsiTheme="minorHAnsi"/>
          <w:sz w:val="20"/>
          <w:szCs w:val="20"/>
        </w:rPr>
        <w:t>1) Remote, 2) Low, 3) Moderate, 4) Frequent, 5) Very High</w:t>
      </w:r>
    </w:p>
    <w:p w:rsidR="001311C0" w:rsidRPr="00BE32A7" w:rsidRDefault="0056558B" w:rsidP="008659CD">
      <w:pPr>
        <w:rPr>
          <w:rFonts w:asciiTheme="minorHAnsi" w:hAnsiTheme="minorHAnsi"/>
          <w:sz w:val="20"/>
          <w:szCs w:val="20"/>
        </w:rPr>
      </w:pPr>
      <w:r w:rsidRPr="00BE32A7">
        <w:rPr>
          <w:rFonts w:asciiTheme="minorHAnsi" w:hAnsiTheme="minorHAnsi"/>
          <w:sz w:val="20"/>
          <w:szCs w:val="20"/>
        </w:rPr>
        <w:t xml:space="preserve">(The occurrence is </w:t>
      </w:r>
      <w:r w:rsidR="00305CE7" w:rsidRPr="00BE32A7">
        <w:rPr>
          <w:rFonts w:asciiTheme="minorHAnsi" w:hAnsiTheme="minorHAnsi"/>
          <w:sz w:val="20"/>
          <w:szCs w:val="20"/>
        </w:rPr>
        <w:t>low,</w:t>
      </w:r>
      <w:r w:rsidRPr="00BE32A7">
        <w:rPr>
          <w:rFonts w:asciiTheme="minorHAnsi" w:hAnsiTheme="minorHAnsi"/>
          <w:sz w:val="20"/>
          <w:szCs w:val="20"/>
        </w:rPr>
        <w:t xml:space="preserve"> so the RPN would be a </w:t>
      </w:r>
      <w:r w:rsidR="00305CE7" w:rsidRPr="00BE32A7">
        <w:rPr>
          <w:rFonts w:asciiTheme="minorHAnsi" w:hAnsiTheme="minorHAnsi"/>
          <w:sz w:val="20"/>
          <w:szCs w:val="20"/>
        </w:rPr>
        <w:t>2</w:t>
      </w:r>
      <w:r w:rsidRPr="00BE32A7">
        <w:rPr>
          <w:rFonts w:asciiTheme="minorHAnsi" w:hAnsiTheme="minorHAnsi"/>
          <w:sz w:val="20"/>
          <w:szCs w:val="20"/>
        </w:rPr>
        <w:t>.)</w:t>
      </w:r>
      <w:r w:rsidR="001311C0" w:rsidRPr="00BE32A7">
        <w:rPr>
          <w:rFonts w:asciiTheme="minorHAnsi" w:hAnsiTheme="minorHAnsi"/>
          <w:sz w:val="20"/>
          <w:szCs w:val="20"/>
        </w:rPr>
        <w:t xml:space="preserve"> </w:t>
      </w:r>
    </w:p>
    <w:p w:rsidR="001311C0" w:rsidRPr="00BE32A7" w:rsidRDefault="001311C0" w:rsidP="008659CD">
      <w:pPr>
        <w:rPr>
          <w:rFonts w:asciiTheme="minorHAnsi" w:hAnsiTheme="minorHAnsi"/>
          <w:sz w:val="20"/>
          <w:szCs w:val="20"/>
        </w:rPr>
      </w:pP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C. Detection Rating Scale: how easily the potential failure can be detected before it occurs:</w:t>
      </w: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1) Very High, 2) High, 3) Moderate, 4) Low, 5) Uncertain</w:t>
      </w:r>
    </w:p>
    <w:p w:rsidR="006A487D" w:rsidRPr="00BE32A7" w:rsidRDefault="00305CE7" w:rsidP="008659CD">
      <w:pPr>
        <w:rPr>
          <w:rFonts w:asciiTheme="minorHAnsi" w:hAnsiTheme="minorHAnsi"/>
          <w:sz w:val="20"/>
          <w:szCs w:val="20"/>
        </w:rPr>
      </w:pPr>
      <w:r w:rsidRPr="00BE32A7">
        <w:rPr>
          <w:rFonts w:asciiTheme="minorHAnsi" w:hAnsiTheme="minorHAnsi"/>
          <w:sz w:val="20"/>
          <w:szCs w:val="20"/>
        </w:rPr>
        <w:t>(The Detectability RPN equals 3</w:t>
      </w:r>
      <w:r w:rsidR="00414475" w:rsidRPr="00BE32A7">
        <w:rPr>
          <w:rFonts w:asciiTheme="minorHAnsi" w:hAnsiTheme="minorHAnsi"/>
          <w:sz w:val="20"/>
          <w:szCs w:val="20"/>
        </w:rPr>
        <w:t>.  Level III</w:t>
      </w:r>
      <w:r w:rsidR="00F73B34" w:rsidRPr="00BE32A7">
        <w:rPr>
          <w:rFonts w:asciiTheme="minorHAnsi" w:hAnsiTheme="minorHAnsi"/>
          <w:sz w:val="20"/>
          <w:szCs w:val="20"/>
        </w:rPr>
        <w:t xml:space="preserve"> is </w:t>
      </w:r>
      <w:r w:rsidR="00414475" w:rsidRPr="00BE32A7">
        <w:rPr>
          <w:rFonts w:asciiTheme="minorHAnsi" w:hAnsiTheme="minorHAnsi"/>
          <w:sz w:val="20"/>
          <w:szCs w:val="20"/>
        </w:rPr>
        <w:t>more difficult to detect because hypotension Levels I and II must first be eliminated as the cause.</w:t>
      </w:r>
      <w:r w:rsidR="006A487D" w:rsidRPr="00BE32A7">
        <w:rPr>
          <w:rFonts w:asciiTheme="minorHAnsi" w:hAnsiTheme="minorHAnsi"/>
          <w:sz w:val="20"/>
          <w:szCs w:val="20"/>
        </w:rPr>
        <w:t>)</w:t>
      </w:r>
    </w:p>
    <w:p w:rsidR="001311C0" w:rsidRPr="00BE32A7" w:rsidRDefault="001311C0" w:rsidP="008659CD">
      <w:pPr>
        <w:rPr>
          <w:rFonts w:asciiTheme="minorHAnsi" w:hAnsiTheme="minorHAnsi"/>
          <w:sz w:val="20"/>
          <w:szCs w:val="20"/>
        </w:rPr>
      </w:pP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 xml:space="preserve">D. Patient Frequency Scale: </w:t>
      </w: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1311C0" w:rsidRPr="00BE32A7" w:rsidRDefault="001311C0" w:rsidP="008659CD">
      <w:pPr>
        <w:rPr>
          <w:rFonts w:asciiTheme="minorHAnsi" w:hAnsiTheme="minorHAnsi"/>
          <w:sz w:val="20"/>
          <w:szCs w:val="20"/>
        </w:rPr>
      </w:pPr>
      <w:r w:rsidRPr="00BE32A7">
        <w:rPr>
          <w:rFonts w:asciiTheme="minorHAnsi" w:hAnsiTheme="minorHAnsi"/>
          <w:sz w:val="20"/>
          <w:szCs w:val="20"/>
        </w:rPr>
        <w:t>(All patients are at risk. So the Patient Frequency RPN should be a 3.)</w:t>
      </w:r>
    </w:p>
    <w:p w:rsidR="004B4180" w:rsidRPr="00BE32A7" w:rsidRDefault="004B4180" w:rsidP="008659CD">
      <w:pPr>
        <w:rPr>
          <w:rFonts w:asciiTheme="minorHAnsi" w:hAnsiTheme="minorHAnsi"/>
          <w:sz w:val="20"/>
          <w:szCs w:val="20"/>
        </w:rPr>
      </w:pPr>
    </w:p>
    <w:p w:rsidR="004B4180" w:rsidRPr="00BE32A7" w:rsidRDefault="004B4180" w:rsidP="008659CD">
      <w:pPr>
        <w:rPr>
          <w:rFonts w:asciiTheme="minorHAnsi" w:hAnsiTheme="minorHAnsi"/>
          <w:sz w:val="20"/>
          <w:szCs w:val="20"/>
        </w:rPr>
      </w:pPr>
      <w:r w:rsidRPr="00BE32A7">
        <w:rPr>
          <w:rFonts w:asciiTheme="minorHAnsi" w:hAnsiTheme="minorHAnsi"/>
          <w:sz w:val="20"/>
          <w:szCs w:val="20"/>
        </w:rPr>
        <w:t xml:space="preserve">Multiply A*B*C*D = RPN.  </w:t>
      </w:r>
      <w:proofErr w:type="gramStart"/>
      <w:r w:rsidRPr="00BE32A7">
        <w:rPr>
          <w:rFonts w:asciiTheme="minorHAnsi" w:hAnsiTheme="minorHAnsi"/>
          <w:sz w:val="20"/>
          <w:szCs w:val="20"/>
        </w:rPr>
        <w:t>The higher the RPN the more dangerous the Failure Mode.</w:t>
      </w:r>
      <w:proofErr w:type="gramEnd"/>
    </w:p>
    <w:p w:rsidR="004B4180" w:rsidRPr="00BE32A7" w:rsidRDefault="004B4180" w:rsidP="008659CD">
      <w:pPr>
        <w:rPr>
          <w:rFonts w:asciiTheme="minorHAnsi" w:hAnsiTheme="minorHAnsi"/>
          <w:sz w:val="20"/>
          <w:szCs w:val="20"/>
        </w:rPr>
      </w:pPr>
      <w:r w:rsidRPr="00BE32A7">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4B4180" w:rsidRPr="00BE32A7" w:rsidRDefault="004B4180" w:rsidP="008659CD">
      <w:pPr>
        <w:rPr>
          <w:rFonts w:asciiTheme="minorHAnsi" w:hAnsiTheme="minorHAnsi"/>
          <w:sz w:val="20"/>
          <w:szCs w:val="20"/>
        </w:rPr>
      </w:pPr>
      <w:r w:rsidRPr="00BE32A7">
        <w:rPr>
          <w:rFonts w:asciiTheme="minorHAnsi" w:hAnsiTheme="minorHAnsi"/>
          <w:sz w:val="20"/>
          <w:szCs w:val="20"/>
        </w:rPr>
        <w:t>(The total RPN for this failure is</w:t>
      </w:r>
      <w:r w:rsidR="00F73B34" w:rsidRPr="00BE32A7">
        <w:rPr>
          <w:rFonts w:asciiTheme="minorHAnsi" w:hAnsiTheme="minorHAnsi"/>
          <w:sz w:val="20"/>
          <w:szCs w:val="20"/>
        </w:rPr>
        <w:t xml:space="preserve"> </w:t>
      </w:r>
      <w:r w:rsidR="00414475" w:rsidRPr="00BE32A7">
        <w:rPr>
          <w:rFonts w:asciiTheme="minorHAnsi" w:hAnsiTheme="minorHAnsi"/>
          <w:sz w:val="20"/>
          <w:szCs w:val="20"/>
        </w:rPr>
        <w:t>5</w:t>
      </w:r>
      <w:r w:rsidR="00483537" w:rsidRPr="00BE32A7">
        <w:rPr>
          <w:rFonts w:asciiTheme="minorHAnsi" w:hAnsiTheme="minorHAnsi"/>
          <w:sz w:val="20"/>
          <w:szCs w:val="20"/>
        </w:rPr>
        <w:t>*</w:t>
      </w:r>
      <w:r w:rsidR="00414475" w:rsidRPr="00BE32A7">
        <w:rPr>
          <w:rFonts w:asciiTheme="minorHAnsi" w:hAnsiTheme="minorHAnsi"/>
          <w:sz w:val="20"/>
          <w:szCs w:val="20"/>
        </w:rPr>
        <w:t>2</w:t>
      </w:r>
      <w:r w:rsidR="00483537" w:rsidRPr="00BE32A7">
        <w:rPr>
          <w:rFonts w:asciiTheme="minorHAnsi" w:hAnsiTheme="minorHAnsi"/>
          <w:sz w:val="20"/>
          <w:szCs w:val="20"/>
        </w:rPr>
        <w:t>*</w:t>
      </w:r>
      <w:r w:rsidR="00414475" w:rsidRPr="00BE32A7">
        <w:rPr>
          <w:rFonts w:asciiTheme="minorHAnsi" w:hAnsiTheme="minorHAnsi"/>
          <w:sz w:val="20"/>
          <w:szCs w:val="20"/>
        </w:rPr>
        <w:t>3</w:t>
      </w:r>
      <w:r w:rsidRPr="00BE32A7">
        <w:rPr>
          <w:rFonts w:asciiTheme="minorHAnsi" w:hAnsiTheme="minorHAnsi"/>
          <w:sz w:val="20"/>
          <w:szCs w:val="20"/>
        </w:rPr>
        <w:t>*3 =</w:t>
      </w:r>
      <w:r w:rsidR="006A487D" w:rsidRPr="00BE32A7">
        <w:rPr>
          <w:rFonts w:asciiTheme="minorHAnsi" w:hAnsiTheme="minorHAnsi"/>
          <w:sz w:val="20"/>
          <w:szCs w:val="20"/>
        </w:rPr>
        <w:t xml:space="preserve"> </w:t>
      </w:r>
      <w:r w:rsidR="00414475" w:rsidRPr="00BE32A7">
        <w:rPr>
          <w:rFonts w:asciiTheme="minorHAnsi" w:hAnsiTheme="minorHAnsi"/>
          <w:sz w:val="20"/>
          <w:szCs w:val="20"/>
        </w:rPr>
        <w:t>90</w:t>
      </w:r>
      <w:proofErr w:type="gramStart"/>
      <w:r w:rsidRPr="00BE32A7">
        <w:rPr>
          <w:rFonts w:asciiTheme="minorHAnsi" w:hAnsiTheme="minorHAnsi"/>
          <w:sz w:val="20"/>
          <w:szCs w:val="20"/>
        </w:rPr>
        <w:t>.</w:t>
      </w:r>
      <w:r w:rsidR="006A487D" w:rsidRPr="00BE32A7">
        <w:rPr>
          <w:rFonts w:asciiTheme="minorHAnsi" w:hAnsiTheme="minorHAnsi"/>
          <w:sz w:val="20"/>
          <w:szCs w:val="20"/>
        </w:rPr>
        <w:t xml:space="preserve"> </w:t>
      </w:r>
      <w:r w:rsidR="007B5729" w:rsidRPr="00BE32A7">
        <w:rPr>
          <w:rFonts w:asciiTheme="minorHAnsi" w:hAnsiTheme="minorHAnsi"/>
          <w:sz w:val="20"/>
          <w:szCs w:val="20"/>
        </w:rPr>
        <w:t>)</w:t>
      </w:r>
      <w:proofErr w:type="gramEnd"/>
    </w:p>
    <w:sectPr w:rsidR="004B4180" w:rsidRPr="00BE3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36"/>
    <w:multiLevelType w:val="hybridMultilevel"/>
    <w:tmpl w:val="60B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1DF0"/>
    <w:multiLevelType w:val="hybridMultilevel"/>
    <w:tmpl w:val="3E1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F5BBE"/>
    <w:multiLevelType w:val="hybridMultilevel"/>
    <w:tmpl w:val="300C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86646"/>
    <w:multiLevelType w:val="hybridMultilevel"/>
    <w:tmpl w:val="A08E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C4EC5"/>
    <w:multiLevelType w:val="hybridMultilevel"/>
    <w:tmpl w:val="541E5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C331EA"/>
    <w:multiLevelType w:val="hybridMultilevel"/>
    <w:tmpl w:val="43CC7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95F33"/>
    <w:multiLevelType w:val="hybridMultilevel"/>
    <w:tmpl w:val="DB922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334E30"/>
    <w:multiLevelType w:val="hybridMultilevel"/>
    <w:tmpl w:val="B09852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281197"/>
    <w:multiLevelType w:val="hybridMultilevel"/>
    <w:tmpl w:val="C1509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2"/>
    <w:rsid w:val="00007C34"/>
    <w:rsid w:val="00027E64"/>
    <w:rsid w:val="00045043"/>
    <w:rsid w:val="000517D2"/>
    <w:rsid w:val="000D03F8"/>
    <w:rsid w:val="000F052D"/>
    <w:rsid w:val="001311C0"/>
    <w:rsid w:val="001649D9"/>
    <w:rsid w:val="00167298"/>
    <w:rsid w:val="001747E9"/>
    <w:rsid w:val="00191EE6"/>
    <w:rsid w:val="001B3AEB"/>
    <w:rsid w:val="001C01A8"/>
    <w:rsid w:val="0021607F"/>
    <w:rsid w:val="00216A1B"/>
    <w:rsid w:val="00216C0B"/>
    <w:rsid w:val="0025186F"/>
    <w:rsid w:val="002B41CE"/>
    <w:rsid w:val="002E73E6"/>
    <w:rsid w:val="00305CE7"/>
    <w:rsid w:val="00321000"/>
    <w:rsid w:val="003222DD"/>
    <w:rsid w:val="00363787"/>
    <w:rsid w:val="003969BB"/>
    <w:rsid w:val="003B4CEA"/>
    <w:rsid w:val="003C5291"/>
    <w:rsid w:val="003C5F83"/>
    <w:rsid w:val="003F6B97"/>
    <w:rsid w:val="00410BB6"/>
    <w:rsid w:val="00414475"/>
    <w:rsid w:val="00433961"/>
    <w:rsid w:val="00483537"/>
    <w:rsid w:val="004A7E6F"/>
    <w:rsid w:val="004B4180"/>
    <w:rsid w:val="004B6DF0"/>
    <w:rsid w:val="004C1F35"/>
    <w:rsid w:val="004E655A"/>
    <w:rsid w:val="005463B0"/>
    <w:rsid w:val="0056558B"/>
    <w:rsid w:val="00582FB5"/>
    <w:rsid w:val="005A246F"/>
    <w:rsid w:val="005B536A"/>
    <w:rsid w:val="005C113C"/>
    <w:rsid w:val="00632B19"/>
    <w:rsid w:val="00645FAE"/>
    <w:rsid w:val="006638AA"/>
    <w:rsid w:val="006A2B54"/>
    <w:rsid w:val="006A487D"/>
    <w:rsid w:val="006A62F0"/>
    <w:rsid w:val="006C0D1F"/>
    <w:rsid w:val="006D7C61"/>
    <w:rsid w:val="006F7AEC"/>
    <w:rsid w:val="007204E1"/>
    <w:rsid w:val="00720F9E"/>
    <w:rsid w:val="00750BCC"/>
    <w:rsid w:val="00767124"/>
    <w:rsid w:val="00783699"/>
    <w:rsid w:val="007B29B6"/>
    <w:rsid w:val="007B5729"/>
    <w:rsid w:val="007C53C7"/>
    <w:rsid w:val="008523F3"/>
    <w:rsid w:val="008659CD"/>
    <w:rsid w:val="008E46CE"/>
    <w:rsid w:val="008E686A"/>
    <w:rsid w:val="008F44C5"/>
    <w:rsid w:val="00902B4B"/>
    <w:rsid w:val="00903F6C"/>
    <w:rsid w:val="009126AE"/>
    <w:rsid w:val="00922289"/>
    <w:rsid w:val="00932658"/>
    <w:rsid w:val="009344D0"/>
    <w:rsid w:val="0094739C"/>
    <w:rsid w:val="00981B03"/>
    <w:rsid w:val="009A699C"/>
    <w:rsid w:val="009D5B78"/>
    <w:rsid w:val="00A426CB"/>
    <w:rsid w:val="00A53C11"/>
    <w:rsid w:val="00A86790"/>
    <w:rsid w:val="00A9668C"/>
    <w:rsid w:val="00AA29B6"/>
    <w:rsid w:val="00AC70C4"/>
    <w:rsid w:val="00B5502B"/>
    <w:rsid w:val="00B61C12"/>
    <w:rsid w:val="00B650D5"/>
    <w:rsid w:val="00B75B5E"/>
    <w:rsid w:val="00BE32A7"/>
    <w:rsid w:val="00BF5E97"/>
    <w:rsid w:val="00BF747A"/>
    <w:rsid w:val="00C07285"/>
    <w:rsid w:val="00C228F5"/>
    <w:rsid w:val="00C31D9F"/>
    <w:rsid w:val="00C51330"/>
    <w:rsid w:val="00D2420B"/>
    <w:rsid w:val="00D81D36"/>
    <w:rsid w:val="00DA76D3"/>
    <w:rsid w:val="00DC2378"/>
    <w:rsid w:val="00E038C2"/>
    <w:rsid w:val="00E567B4"/>
    <w:rsid w:val="00EC7BC6"/>
    <w:rsid w:val="00EE3FB8"/>
    <w:rsid w:val="00F12F62"/>
    <w:rsid w:val="00F17E86"/>
    <w:rsid w:val="00F309F3"/>
    <w:rsid w:val="00F3699D"/>
    <w:rsid w:val="00F51207"/>
    <w:rsid w:val="00F73B34"/>
    <w:rsid w:val="00F87140"/>
    <w:rsid w:val="00F9131D"/>
    <w:rsid w:val="00FB146A"/>
    <w:rsid w:val="00FB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D761-C701-4058-A58A-CB7F8E2C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2016-08-03T20:25:00Z</dcterms:created>
  <dcterms:modified xsi:type="dcterms:W3CDTF">2016-08-03T20:25:00Z</dcterms:modified>
</cp:coreProperties>
</file>